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Pr="00893E12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  <w:t>Národní galerie v</w:t>
      </w:r>
      <w:r w:rsidR="006B752B" w:rsidRPr="00893E12">
        <w:rPr>
          <w:rFonts w:ascii="Cambria" w:hAnsi="Cambria" w:cs="Tahoma"/>
          <w:color w:val="000080"/>
          <w:sz w:val="32"/>
        </w:rPr>
        <w:t> </w:t>
      </w:r>
      <w:r w:rsidRPr="00893E12">
        <w:rPr>
          <w:rFonts w:ascii="Cambria" w:hAnsi="Cambria" w:cs="Tahoma"/>
          <w:color w:val="000080"/>
          <w:sz w:val="32"/>
        </w:rPr>
        <w:t>Praze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7564C6">
        <w:rPr>
          <w:rFonts w:ascii="Cambria" w:hAnsi="Cambria" w:cs="Tahoma"/>
          <w:sz w:val="40"/>
          <w:szCs w:val="40"/>
        </w:rPr>
        <w:t>WORKSHOP</w:t>
      </w:r>
    </w:p>
    <w:p w:rsidR="00E20CA4" w:rsidRPr="00E20CA4" w:rsidRDefault="00E20CA4" w:rsidP="00E20CA4">
      <w:pPr>
        <w:pStyle w:val="Nadpis1"/>
        <w:keepLines/>
        <w:spacing w:before="240"/>
        <w:rPr>
          <w:rFonts w:ascii="Cambria" w:hAnsi="Cambria"/>
          <w:b w:val="0"/>
          <w:sz w:val="40"/>
        </w:rPr>
      </w:pPr>
      <w:r w:rsidRPr="00E20CA4">
        <w:rPr>
          <w:rStyle w:val="Nadpis1Char"/>
          <w:rFonts w:ascii="Cambria" w:hAnsi="Cambria"/>
          <w:b/>
          <w:sz w:val="40"/>
        </w:rPr>
        <w:t>PRÁCE REGISTRÁTORA SPECIALISTY V MUZEÍCH</w:t>
      </w:r>
    </w:p>
    <w:p w:rsidR="00907233" w:rsidRPr="00893E12" w:rsidRDefault="00907233" w:rsidP="002C76D2">
      <w:pPr>
        <w:jc w:val="center"/>
        <w:rPr>
          <w:rFonts w:ascii="Cambria" w:hAnsi="Cambri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 xml:space="preserve">, </w:t>
      </w:r>
      <w:r w:rsidR="004123B7">
        <w:rPr>
          <w:rFonts w:ascii="Cambria" w:hAnsi="Cambria" w:cs="Tahoma"/>
          <w:b/>
          <w:color w:val="000080"/>
          <w:sz w:val="28"/>
          <w:szCs w:val="28"/>
        </w:rPr>
        <w:t>METODICKÉ CENTRUM v 5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>. patře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F0055D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9. 10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201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>9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893E12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 w:rsidRPr="00065B36">
        <w:rPr>
          <w:rFonts w:ascii="Cambria" w:hAnsi="Cambria" w:cs="Tahoma"/>
          <w:b/>
          <w:color w:val="000080"/>
          <w:sz w:val="28"/>
          <w:szCs w:val="22"/>
        </w:rPr>
        <w:t>Seminář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5D4EC6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="00893E12" w:rsidRPr="005D4EC6">
        <w:rPr>
          <w:rFonts w:ascii="Cambria" w:hAnsi="Cambria" w:cs="Tahoma"/>
          <w:color w:val="000080"/>
          <w:sz w:val="22"/>
          <w:szCs w:val="22"/>
        </w:rPr>
        <w:t>zpracovány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3E62B1" w:rsidRPr="005D4EC6" w:rsidRDefault="005D4EC6">
      <w:pPr>
        <w:rPr>
          <w:rFonts w:ascii="Cambria" w:hAnsi="Cambria"/>
          <w:color w:val="000080"/>
        </w:rPr>
      </w:pPr>
      <w:r w:rsidRPr="005D4EC6">
        <w:rPr>
          <w:rFonts w:ascii="Cambria" w:hAnsi="Cambria"/>
          <w:color w:val="000080"/>
        </w:rPr>
        <w:t>Kapacita metodického centra je omezena na 15 osob, o účastnících rozhoduje pořadí přihlášky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F0055D">
        <w:rPr>
          <w:rFonts w:ascii="Tahoma" w:hAnsi="Tahoma" w:cs="Tahoma"/>
          <w:b/>
          <w:color w:val="000080"/>
          <w:sz w:val="28"/>
          <w:szCs w:val="28"/>
          <w:u w:val="single"/>
        </w:rPr>
        <w:t>3. 10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2C76D2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  <w:r w:rsidR="00E20CA4">
        <w:rPr>
          <w:rFonts w:ascii="Tahoma" w:hAnsi="Tahoma" w:cs="Tahoma"/>
          <w:b/>
          <w:color w:val="000080"/>
          <w:sz w:val="28"/>
          <w:szCs w:val="28"/>
          <w:u w:val="single"/>
        </w:rPr>
        <w:t>9</w:t>
      </w:r>
      <w:bookmarkStart w:id="0" w:name="_GoBack"/>
      <w:bookmarkEnd w:id="0"/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C76D2"/>
    <w:rsid w:val="002D28BF"/>
    <w:rsid w:val="00316154"/>
    <w:rsid w:val="0039266C"/>
    <w:rsid w:val="003E6188"/>
    <w:rsid w:val="003E62B1"/>
    <w:rsid w:val="004123B7"/>
    <w:rsid w:val="005873E9"/>
    <w:rsid w:val="005D4EC6"/>
    <w:rsid w:val="006B752B"/>
    <w:rsid w:val="007437E4"/>
    <w:rsid w:val="007564C6"/>
    <w:rsid w:val="0079191C"/>
    <w:rsid w:val="00893E12"/>
    <w:rsid w:val="00907233"/>
    <w:rsid w:val="00C5053E"/>
    <w:rsid w:val="00C90214"/>
    <w:rsid w:val="00D21D97"/>
    <w:rsid w:val="00DB7BE6"/>
    <w:rsid w:val="00E01F4A"/>
    <w:rsid w:val="00E20CA4"/>
    <w:rsid w:val="00E9655A"/>
    <w:rsid w:val="00EE7555"/>
    <w:rsid w:val="00F0055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F1A70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997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2019-09-25T12:28:00Z</dcterms:created>
  <dcterms:modified xsi:type="dcterms:W3CDTF">2019-09-25T12:28:00Z</dcterms:modified>
</cp:coreProperties>
</file>