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655F" w14:textId="4BE69ACA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</w:t>
      </w:r>
      <w:r w:rsidR="00EC6695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>)</w:t>
      </w:r>
    </w:p>
    <w:p w14:paraId="788BCFF7" w14:textId="77777777" w:rsidR="00F62B14" w:rsidRDefault="00F62B14" w:rsidP="00F62B14">
      <w:pPr>
        <w:pStyle w:val="Normlnweb"/>
        <w:spacing w:before="0" w:beforeAutospacing="0" w:after="0" w:afterAutospacing="0"/>
      </w:pPr>
    </w:p>
    <w:p w14:paraId="26B62A7F" w14:textId="77777777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SETKÁNÍ PRACOVNÍ SKUPINY PRO SPOLUPRÁCI MEZI MUZEEM A ŠKOLOU KOMISE PRO PRÁCI S VEŘEJNOSTÍ A MUZEJNÍ PEDAGOGIKU </w:t>
      </w:r>
    </w:p>
    <w:p w14:paraId="3589160A" w14:textId="77777777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14:paraId="671F578B" w14:textId="77777777" w:rsidR="00F62B14" w:rsidRDefault="00F62B14" w:rsidP="00F62B14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386E6E80" w14:textId="77777777" w:rsidR="00F62B14" w:rsidRDefault="00F62B14" w:rsidP="00F62B14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Vážené kolegyně a kolegové,</w:t>
      </w:r>
    </w:p>
    <w:p w14:paraId="7F91F9C4" w14:textId="748AE664" w:rsidR="00F62B14" w:rsidRPr="00974726" w:rsidRDefault="00F62B14" w:rsidP="007A123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srdečně vás zveme na v pořadí </w:t>
      </w:r>
      <w:r w:rsidR="00D5522F">
        <w:rPr>
          <w:sz w:val="22"/>
          <w:szCs w:val="22"/>
        </w:rPr>
        <w:t xml:space="preserve">jedenácté </w:t>
      </w:r>
      <w:r>
        <w:rPr>
          <w:sz w:val="22"/>
          <w:szCs w:val="22"/>
        </w:rPr>
        <w:t xml:space="preserve">setkání pracovní skupiny pro spolupráci mezi muzejními a galerijními institucemi a školami, která již </w:t>
      </w:r>
      <w:r w:rsidR="00D5522F">
        <w:rPr>
          <w:sz w:val="22"/>
          <w:szCs w:val="22"/>
        </w:rPr>
        <w:t>šestým</w:t>
      </w:r>
      <w:r>
        <w:rPr>
          <w:sz w:val="22"/>
          <w:szCs w:val="22"/>
        </w:rPr>
        <w:t xml:space="preserve"> rokem participuje na profesním rozvoji členské základny Komise pro práci s veřejností a muzejní pedagogiku Asociace muzeí a galerií České republiky, z. s. </w:t>
      </w:r>
      <w:r w:rsidRPr="00974726">
        <w:rPr>
          <w:sz w:val="22"/>
          <w:szCs w:val="22"/>
        </w:rPr>
        <w:t>Jednodenní akce proběhne jako krátká přednáška a praktické semináře pro členy komise a další zájemce, které tato problematika zajímá, chtějí o ní diskutovat, nahlížet na různé přístupy, sdílet praktické zkušenosti.</w:t>
      </w:r>
    </w:p>
    <w:p w14:paraId="1E27C92B" w14:textId="60FEDF0D" w:rsidR="00F62B14" w:rsidRPr="00030E81" w:rsidRDefault="00F62B14" w:rsidP="00F62B14">
      <w:pPr>
        <w:pStyle w:val="Normln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74726">
        <w:rPr>
          <w:sz w:val="22"/>
          <w:szCs w:val="22"/>
        </w:rPr>
        <w:t xml:space="preserve">Setkání </w:t>
      </w:r>
      <w:r w:rsidR="00AB6F43">
        <w:rPr>
          <w:sz w:val="22"/>
          <w:szCs w:val="22"/>
        </w:rPr>
        <w:t xml:space="preserve">zaměřené tentokráte na téma </w:t>
      </w:r>
      <w:r w:rsidR="00D5522F">
        <w:rPr>
          <w:sz w:val="22"/>
          <w:szCs w:val="22"/>
        </w:rPr>
        <w:t>regionálních učebnic a badatelské výuky</w:t>
      </w:r>
      <w:r w:rsidR="00AB6F43">
        <w:rPr>
          <w:sz w:val="22"/>
          <w:szCs w:val="22"/>
        </w:rPr>
        <w:t xml:space="preserve"> se uskuteční </w:t>
      </w:r>
      <w:r w:rsidRPr="005A2386">
        <w:rPr>
          <w:sz w:val="22"/>
          <w:szCs w:val="22"/>
        </w:rPr>
        <w:t>v </w:t>
      </w:r>
      <w:r w:rsidR="00AB6F43" w:rsidRPr="005A2386">
        <w:rPr>
          <w:b/>
          <w:sz w:val="22"/>
          <w:szCs w:val="22"/>
          <w:highlight w:val="lightGray"/>
        </w:rPr>
        <w:t xml:space="preserve">pondělí 20. </w:t>
      </w:r>
      <w:r w:rsidR="00D95759" w:rsidRPr="005A2386">
        <w:rPr>
          <w:b/>
          <w:sz w:val="22"/>
          <w:szCs w:val="22"/>
          <w:highlight w:val="lightGray"/>
        </w:rPr>
        <w:t>3</w:t>
      </w:r>
      <w:r w:rsidR="00AB6F43" w:rsidRPr="005A2386">
        <w:rPr>
          <w:b/>
          <w:sz w:val="22"/>
          <w:szCs w:val="22"/>
          <w:highlight w:val="lightGray"/>
        </w:rPr>
        <w:t>. 202</w:t>
      </w:r>
      <w:r w:rsidR="00D95759" w:rsidRPr="005A2386">
        <w:rPr>
          <w:b/>
          <w:sz w:val="22"/>
          <w:szCs w:val="22"/>
          <w:highlight w:val="lightGray"/>
        </w:rPr>
        <w:t>3</w:t>
      </w:r>
      <w:r w:rsidRPr="005A2386">
        <w:rPr>
          <w:sz w:val="22"/>
          <w:szCs w:val="22"/>
          <w:highlight w:val="lightGray"/>
        </w:rPr>
        <w:t xml:space="preserve"> od </w:t>
      </w:r>
      <w:r w:rsidRPr="005A2386">
        <w:rPr>
          <w:b/>
          <w:sz w:val="22"/>
          <w:szCs w:val="22"/>
          <w:highlight w:val="lightGray"/>
        </w:rPr>
        <w:t>10.00 – 15.30</w:t>
      </w:r>
      <w:r w:rsidRPr="005A2386">
        <w:rPr>
          <w:sz w:val="22"/>
          <w:szCs w:val="22"/>
        </w:rPr>
        <w:t xml:space="preserve"> v </w:t>
      </w:r>
      <w:r w:rsidRPr="005A2386">
        <w:rPr>
          <w:b/>
          <w:sz w:val="22"/>
          <w:szCs w:val="22"/>
        </w:rPr>
        <w:t xml:space="preserve">budově Muzea města Prahy, </w:t>
      </w:r>
      <w:r w:rsidRPr="005A2386">
        <w:rPr>
          <w:b/>
          <w:sz w:val="22"/>
          <w:szCs w:val="22"/>
          <w:highlight w:val="lightGray"/>
        </w:rPr>
        <w:t>U Zlatého prstenu, Týnská 6, Praha 1 – Staré Město</w:t>
      </w:r>
      <w:r w:rsidRPr="005A2386">
        <w:rPr>
          <w:b/>
          <w:sz w:val="22"/>
          <w:szCs w:val="22"/>
        </w:rPr>
        <w:t xml:space="preserve">. </w:t>
      </w:r>
      <w:r w:rsidRPr="005A2386">
        <w:rPr>
          <w:sz w:val="22"/>
          <w:szCs w:val="22"/>
        </w:rPr>
        <w:t>Účastnický poplatek 100,- Kč (zahrnuje drobné občerstvení).</w:t>
      </w:r>
      <w:r w:rsidR="00AB6F43" w:rsidRPr="005A2386">
        <w:rPr>
          <w:sz w:val="22"/>
          <w:szCs w:val="22"/>
        </w:rPr>
        <w:t xml:space="preserve"> Akce se uskuteční za epidem</w:t>
      </w:r>
      <w:r w:rsidR="00AB6F43">
        <w:rPr>
          <w:sz w:val="22"/>
          <w:szCs w:val="22"/>
        </w:rPr>
        <w:t>iologicky příznivé situace.</w:t>
      </w:r>
      <w:r w:rsidR="007A1234">
        <w:rPr>
          <w:sz w:val="22"/>
          <w:szCs w:val="22"/>
        </w:rPr>
        <w:t xml:space="preserve"> Přihlášky zasílejte na </w:t>
      </w:r>
      <w:hyperlink r:id="rId5" w:history="1">
        <w:r w:rsidR="007A1234" w:rsidRPr="007A1234">
          <w:rPr>
            <w:rStyle w:val="Hypertextovodkaz"/>
            <w:b/>
            <w:color w:val="auto"/>
            <w:sz w:val="22"/>
            <w:szCs w:val="22"/>
            <w:u w:val="none"/>
          </w:rPr>
          <w:t>kralova@muzeum-melnik.cz</w:t>
        </w:r>
      </w:hyperlink>
      <w:r w:rsidR="007A1234" w:rsidRPr="007A1234">
        <w:rPr>
          <w:sz w:val="22"/>
          <w:szCs w:val="22"/>
        </w:rPr>
        <w:t xml:space="preserve"> </w:t>
      </w:r>
      <w:r w:rsidR="007A1234">
        <w:rPr>
          <w:sz w:val="22"/>
          <w:szCs w:val="22"/>
        </w:rPr>
        <w:t>do 1</w:t>
      </w:r>
      <w:r w:rsidR="00D5522F">
        <w:rPr>
          <w:sz w:val="22"/>
          <w:szCs w:val="22"/>
        </w:rPr>
        <w:t>5</w:t>
      </w:r>
      <w:r w:rsidR="007A1234">
        <w:rPr>
          <w:sz w:val="22"/>
          <w:szCs w:val="22"/>
        </w:rPr>
        <w:t>.</w:t>
      </w:r>
      <w:r w:rsidR="00D5522F">
        <w:rPr>
          <w:sz w:val="22"/>
          <w:szCs w:val="22"/>
        </w:rPr>
        <w:t xml:space="preserve"> 3</w:t>
      </w:r>
      <w:r w:rsidR="007A1234">
        <w:rPr>
          <w:sz w:val="22"/>
          <w:szCs w:val="22"/>
        </w:rPr>
        <w:t>. 202</w:t>
      </w:r>
      <w:r w:rsidR="00D5522F">
        <w:rPr>
          <w:sz w:val="22"/>
          <w:szCs w:val="22"/>
        </w:rPr>
        <w:t>3</w:t>
      </w:r>
      <w:r w:rsidR="007A1234">
        <w:rPr>
          <w:sz w:val="22"/>
          <w:szCs w:val="22"/>
        </w:rPr>
        <w:t>.</w:t>
      </w:r>
    </w:p>
    <w:p w14:paraId="775D3EED" w14:textId="77777777" w:rsidR="00AB6F43" w:rsidRPr="005A2386" w:rsidRDefault="00AB6F43" w:rsidP="00AB6F43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4F43EECD" w14:textId="77777777" w:rsidR="00AB6F43" w:rsidRPr="005A2386" w:rsidRDefault="00F62B14" w:rsidP="00AB6F43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  <w:r w:rsidRPr="005A2386">
        <w:rPr>
          <w:b/>
          <w:sz w:val="22"/>
          <w:szCs w:val="22"/>
        </w:rPr>
        <w:t>Program setkání:</w:t>
      </w:r>
    </w:p>
    <w:p w14:paraId="7C2D0D1B" w14:textId="2029E576" w:rsidR="00F62B14" w:rsidRPr="005A238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5A2386">
        <w:rPr>
          <w:sz w:val="22"/>
          <w:szCs w:val="22"/>
        </w:rPr>
        <w:t>9.</w:t>
      </w:r>
      <w:r w:rsidR="00D5522F">
        <w:rPr>
          <w:sz w:val="22"/>
          <w:szCs w:val="22"/>
        </w:rPr>
        <w:t>30</w:t>
      </w:r>
      <w:r w:rsidRPr="005A2386">
        <w:rPr>
          <w:sz w:val="22"/>
          <w:szCs w:val="22"/>
        </w:rPr>
        <w:t xml:space="preserve"> – 10.00 </w:t>
      </w:r>
      <w:r w:rsidRPr="005A2386">
        <w:rPr>
          <w:b/>
          <w:sz w:val="22"/>
          <w:szCs w:val="22"/>
        </w:rPr>
        <w:tab/>
      </w:r>
      <w:r w:rsidRPr="005A2386">
        <w:rPr>
          <w:b/>
          <w:sz w:val="22"/>
          <w:szCs w:val="22"/>
        </w:rPr>
        <w:tab/>
      </w:r>
      <w:r w:rsidRPr="005A2386">
        <w:rPr>
          <w:sz w:val="22"/>
          <w:szCs w:val="22"/>
        </w:rPr>
        <w:t>Registrace účastníků</w:t>
      </w:r>
    </w:p>
    <w:p w14:paraId="675CAE75" w14:textId="77777777" w:rsidR="00F62B14" w:rsidRPr="005A2386" w:rsidRDefault="00F62B14" w:rsidP="00F62B14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99D9CD6" w14:textId="77777777" w:rsidR="00F62B14" w:rsidRPr="005A238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5A2386">
        <w:rPr>
          <w:sz w:val="22"/>
          <w:szCs w:val="22"/>
        </w:rPr>
        <w:t>10.00 – 10.05</w:t>
      </w:r>
      <w:r w:rsidRPr="005A2386">
        <w:rPr>
          <w:sz w:val="22"/>
          <w:szCs w:val="22"/>
        </w:rPr>
        <w:tab/>
      </w:r>
      <w:r w:rsidRPr="005A2386">
        <w:rPr>
          <w:sz w:val="22"/>
          <w:szCs w:val="22"/>
        </w:rPr>
        <w:tab/>
        <w:t>Zahájení, úvodní slovo</w:t>
      </w:r>
    </w:p>
    <w:p w14:paraId="5E96B1E1" w14:textId="77777777" w:rsidR="00F62B14" w:rsidRPr="005A238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B1DC1C1" w14:textId="77777777" w:rsidR="00D5522F" w:rsidRDefault="00AB6F43" w:rsidP="005A2386">
      <w:pPr>
        <w:ind w:left="1416" w:hanging="1410"/>
        <w:jc w:val="both"/>
        <w:rPr>
          <w:rFonts w:ascii="Times New Roman" w:hAnsi="Times New Roman" w:cs="Times New Roman"/>
          <w:b/>
        </w:rPr>
      </w:pPr>
      <w:r w:rsidRPr="00AF7B06">
        <w:rPr>
          <w:rFonts w:ascii="Times New Roman" w:hAnsi="Times New Roman" w:cs="Times New Roman"/>
        </w:rPr>
        <w:t>10.05 – 10</w:t>
      </w:r>
      <w:r w:rsidR="00F62B14" w:rsidRPr="00AF7B06">
        <w:rPr>
          <w:rFonts w:ascii="Times New Roman" w:hAnsi="Times New Roman" w:cs="Times New Roman"/>
        </w:rPr>
        <w:t>.</w:t>
      </w:r>
      <w:r w:rsidRPr="00AF7B06">
        <w:rPr>
          <w:rFonts w:ascii="Times New Roman" w:hAnsi="Times New Roman" w:cs="Times New Roman"/>
        </w:rPr>
        <w:t>5</w:t>
      </w:r>
      <w:r w:rsidR="00F62B14" w:rsidRPr="00AF7B06">
        <w:rPr>
          <w:rFonts w:ascii="Times New Roman" w:hAnsi="Times New Roman" w:cs="Times New Roman"/>
        </w:rPr>
        <w:t>0</w:t>
      </w:r>
      <w:r w:rsidR="00F62B14" w:rsidRPr="00AF7B06">
        <w:rPr>
          <w:rFonts w:ascii="Times New Roman" w:hAnsi="Times New Roman" w:cs="Times New Roman"/>
        </w:rPr>
        <w:tab/>
      </w:r>
      <w:r w:rsidR="00D5522F">
        <w:rPr>
          <w:rFonts w:ascii="Times New Roman" w:hAnsi="Times New Roman" w:cs="Times New Roman"/>
        </w:rPr>
        <w:t xml:space="preserve">            </w:t>
      </w:r>
      <w:r w:rsidR="00F62B14" w:rsidRPr="00AF7B06">
        <w:rPr>
          <w:rFonts w:ascii="Times New Roman" w:hAnsi="Times New Roman" w:cs="Times New Roman"/>
        </w:rPr>
        <w:t xml:space="preserve">Úvodní příspěvek: </w:t>
      </w:r>
      <w:r w:rsidR="005A2386" w:rsidRPr="00AF7B06">
        <w:rPr>
          <w:rFonts w:ascii="Times New Roman" w:hAnsi="Times New Roman" w:cs="Times New Roman"/>
          <w:b/>
        </w:rPr>
        <w:t xml:space="preserve">Regionální učebnice a místně zakotvené učení – </w:t>
      </w:r>
      <w:r w:rsidR="00D5522F">
        <w:rPr>
          <w:rFonts w:ascii="Times New Roman" w:hAnsi="Times New Roman" w:cs="Times New Roman"/>
          <w:b/>
        </w:rPr>
        <w:t xml:space="preserve"> </w:t>
      </w:r>
    </w:p>
    <w:p w14:paraId="0CF03230" w14:textId="77777777" w:rsidR="00D5522F" w:rsidRDefault="00D5522F" w:rsidP="005A2386">
      <w:pPr>
        <w:ind w:left="1416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5A2386" w:rsidRPr="00AF7B06">
        <w:rPr>
          <w:rFonts w:ascii="Times New Roman" w:hAnsi="Times New Roman" w:cs="Times New Roman"/>
          <w:b/>
        </w:rPr>
        <w:t xml:space="preserve">příležitost pro školy i muzea, výzva pro autory </w:t>
      </w:r>
    </w:p>
    <w:p w14:paraId="5632F368" w14:textId="72FC29FE" w:rsidR="00AB6F43" w:rsidRPr="00AF7B06" w:rsidRDefault="00D5522F" w:rsidP="005A2386">
      <w:pPr>
        <w:ind w:left="1416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5A2386" w:rsidRPr="00AF7B06">
        <w:rPr>
          <w:rFonts w:ascii="Times New Roman" w:hAnsi="Times New Roman" w:cs="Times New Roman"/>
          <w:b/>
        </w:rPr>
        <w:t>(</w:t>
      </w:r>
      <w:r w:rsidR="00A946A1" w:rsidRPr="00AF7B06">
        <w:rPr>
          <w:rFonts w:ascii="Times New Roman" w:hAnsi="Times New Roman" w:cs="Times New Roman"/>
          <w:bCs/>
        </w:rPr>
        <w:t>lektor</w:t>
      </w:r>
      <w:r w:rsidR="005A2386" w:rsidRPr="00AF7B06">
        <w:rPr>
          <w:rFonts w:ascii="Times New Roman" w:hAnsi="Times New Roman" w:cs="Times New Roman"/>
          <w:bCs/>
        </w:rPr>
        <w:t xml:space="preserve"> RNDr</w:t>
      </w:r>
      <w:r w:rsidR="00A946A1" w:rsidRPr="00AF7B06">
        <w:rPr>
          <w:rFonts w:ascii="Times New Roman" w:hAnsi="Times New Roman" w:cs="Times New Roman"/>
          <w:bCs/>
        </w:rPr>
        <w:t>.</w:t>
      </w:r>
      <w:r w:rsidR="00D95759" w:rsidRPr="00AF7B06">
        <w:rPr>
          <w:rFonts w:ascii="Times New Roman" w:hAnsi="Times New Roman" w:cs="Times New Roman"/>
          <w:bCs/>
        </w:rPr>
        <w:t xml:space="preserve"> Dáša Zouharová, Lipka Brno</w:t>
      </w:r>
      <w:r w:rsidR="005A2386" w:rsidRPr="00AF7B06">
        <w:rPr>
          <w:rFonts w:ascii="Times New Roman" w:hAnsi="Times New Roman" w:cs="Times New Roman"/>
          <w:bCs/>
        </w:rPr>
        <w:t>)</w:t>
      </w:r>
    </w:p>
    <w:p w14:paraId="7BB0C17B" w14:textId="77777777" w:rsidR="00F62B14" w:rsidRPr="00AF7B0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6FB90AE" w14:textId="308489FA" w:rsidR="00AB6F43" w:rsidRPr="00AF7B06" w:rsidRDefault="00AB6F43" w:rsidP="00AB6F43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>11.00 – 12.00</w:t>
      </w:r>
      <w:r w:rsidR="00F62B14" w:rsidRPr="00AF7B06">
        <w:rPr>
          <w:sz w:val="22"/>
          <w:szCs w:val="22"/>
        </w:rPr>
        <w:tab/>
      </w:r>
      <w:r w:rsidR="00F62B14" w:rsidRPr="00AF7B06">
        <w:rPr>
          <w:sz w:val="22"/>
          <w:szCs w:val="22"/>
        </w:rPr>
        <w:tab/>
      </w:r>
      <w:r w:rsidRPr="00AF7B06">
        <w:rPr>
          <w:b/>
          <w:sz w:val="22"/>
          <w:szCs w:val="22"/>
        </w:rPr>
        <w:t xml:space="preserve">Workshop </w:t>
      </w:r>
      <w:r w:rsidR="005A2386" w:rsidRPr="00AF7B06">
        <w:rPr>
          <w:b/>
          <w:sz w:val="22"/>
          <w:szCs w:val="22"/>
        </w:rPr>
        <w:t>Regionální učebnice</w:t>
      </w:r>
      <w:r w:rsidR="00D95759" w:rsidRPr="00AF7B06">
        <w:rPr>
          <w:b/>
          <w:sz w:val="22"/>
          <w:szCs w:val="22"/>
        </w:rPr>
        <w:t xml:space="preserve"> – 1. část</w:t>
      </w:r>
    </w:p>
    <w:p w14:paraId="2A5BFFD8" w14:textId="1A15F3E7" w:rsidR="00AB6F43" w:rsidRPr="00AF7B06" w:rsidRDefault="00AB6F43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 xml:space="preserve">                                       </w:t>
      </w:r>
      <w:r w:rsidR="00D95759" w:rsidRPr="00AF7B06">
        <w:rPr>
          <w:sz w:val="22"/>
          <w:szCs w:val="22"/>
        </w:rPr>
        <w:t xml:space="preserve">(lektor </w:t>
      </w:r>
      <w:r w:rsidR="005A2386" w:rsidRPr="00AF7B06">
        <w:rPr>
          <w:sz w:val="22"/>
          <w:szCs w:val="22"/>
        </w:rPr>
        <w:t xml:space="preserve">RNDr. </w:t>
      </w:r>
      <w:r w:rsidR="00D95759" w:rsidRPr="00AF7B06">
        <w:rPr>
          <w:sz w:val="22"/>
          <w:szCs w:val="22"/>
        </w:rPr>
        <w:t>Dáša Zouharová)</w:t>
      </w:r>
    </w:p>
    <w:p w14:paraId="2AFF5CDE" w14:textId="26356424" w:rsidR="00D95759" w:rsidRPr="00AF7B06" w:rsidRDefault="00D95759" w:rsidP="00D95759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b/>
          <w:bCs/>
          <w:sz w:val="22"/>
          <w:szCs w:val="22"/>
        </w:rPr>
        <w:t>Workshop Badatelská výuka v muzeu krok za krokem – 1. část</w:t>
      </w:r>
    </w:p>
    <w:p w14:paraId="6157D8D4" w14:textId="70FB67AA" w:rsidR="00D95759" w:rsidRPr="00AF7B06" w:rsidRDefault="00D95759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  <w:t>(</w:t>
      </w:r>
      <w:r w:rsidR="005A2386" w:rsidRPr="00AF7B06">
        <w:rPr>
          <w:sz w:val="22"/>
          <w:szCs w:val="22"/>
        </w:rPr>
        <w:t>l</w:t>
      </w:r>
      <w:r w:rsidRPr="00AF7B06">
        <w:rPr>
          <w:sz w:val="22"/>
          <w:szCs w:val="22"/>
        </w:rPr>
        <w:t>ektor</w:t>
      </w:r>
      <w:r w:rsidR="00D5522F">
        <w:rPr>
          <w:sz w:val="22"/>
          <w:szCs w:val="22"/>
        </w:rPr>
        <w:t xml:space="preserve"> Mgr. MgA.</w:t>
      </w:r>
      <w:r w:rsidRPr="00AF7B06">
        <w:rPr>
          <w:sz w:val="22"/>
          <w:szCs w:val="22"/>
        </w:rPr>
        <w:t xml:space="preserve"> Iva Vachková, </w:t>
      </w:r>
      <w:r w:rsidR="00D5522F">
        <w:rPr>
          <w:sz w:val="22"/>
          <w:szCs w:val="22"/>
        </w:rPr>
        <w:t xml:space="preserve">PhD.; </w:t>
      </w:r>
      <w:r w:rsidRPr="00AF7B06">
        <w:rPr>
          <w:sz w:val="22"/>
          <w:szCs w:val="22"/>
        </w:rPr>
        <w:t>MMP)</w:t>
      </w:r>
    </w:p>
    <w:p w14:paraId="2672BB8A" w14:textId="77777777" w:rsidR="00F62B14" w:rsidRPr="00AF7B0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A916E35" w14:textId="77777777" w:rsidR="00F62B14" w:rsidRPr="00AF7B06" w:rsidRDefault="00AB6F43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>12.00 – 13.3</w:t>
      </w:r>
      <w:r w:rsidR="00F62B14" w:rsidRPr="00AF7B06">
        <w:rPr>
          <w:sz w:val="22"/>
          <w:szCs w:val="22"/>
        </w:rPr>
        <w:t>0</w:t>
      </w:r>
      <w:r w:rsidR="00F62B14" w:rsidRPr="00AF7B06">
        <w:rPr>
          <w:sz w:val="22"/>
          <w:szCs w:val="22"/>
        </w:rPr>
        <w:tab/>
      </w:r>
      <w:r w:rsidR="00F62B14" w:rsidRPr="00AF7B06">
        <w:rPr>
          <w:sz w:val="22"/>
          <w:szCs w:val="22"/>
        </w:rPr>
        <w:tab/>
        <w:t>Přestávka na občerstvení</w:t>
      </w:r>
    </w:p>
    <w:p w14:paraId="583DAF42" w14:textId="77777777" w:rsidR="00F62B14" w:rsidRPr="00AF7B06" w:rsidRDefault="00F62B1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29C9C171" w14:textId="33C606D9" w:rsidR="00D95759" w:rsidRPr="00AF7B06" w:rsidRDefault="007A1234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>13.30 – 15.30</w:t>
      </w:r>
      <w:r w:rsidRPr="00AF7B06">
        <w:rPr>
          <w:sz w:val="22"/>
          <w:szCs w:val="22"/>
        </w:rPr>
        <w:tab/>
      </w:r>
      <w:r w:rsidR="00D95759" w:rsidRPr="00AF7B06">
        <w:rPr>
          <w:sz w:val="22"/>
          <w:szCs w:val="22"/>
        </w:rPr>
        <w:tab/>
      </w:r>
      <w:r w:rsidR="00D95759" w:rsidRPr="00AF7B06">
        <w:rPr>
          <w:b/>
          <w:sz w:val="22"/>
          <w:szCs w:val="22"/>
        </w:rPr>
        <w:t xml:space="preserve">Workshop </w:t>
      </w:r>
      <w:r w:rsidR="005A2386" w:rsidRPr="00AF7B06">
        <w:rPr>
          <w:b/>
          <w:sz w:val="22"/>
          <w:szCs w:val="22"/>
        </w:rPr>
        <w:t>Regionální učebnice</w:t>
      </w:r>
      <w:r w:rsidR="00D95759" w:rsidRPr="00AF7B06">
        <w:rPr>
          <w:b/>
          <w:sz w:val="22"/>
          <w:szCs w:val="22"/>
        </w:rPr>
        <w:t xml:space="preserve"> – 2. část</w:t>
      </w:r>
    </w:p>
    <w:p w14:paraId="3C0ED99A" w14:textId="2F10273D" w:rsidR="00D95759" w:rsidRPr="00AF7B06" w:rsidRDefault="00D95759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 xml:space="preserve">                                       (lektor </w:t>
      </w:r>
      <w:r w:rsidR="005A2386" w:rsidRPr="00AF7B06">
        <w:rPr>
          <w:sz w:val="22"/>
          <w:szCs w:val="22"/>
        </w:rPr>
        <w:t xml:space="preserve">RNDr. </w:t>
      </w:r>
      <w:r w:rsidRPr="00AF7B06">
        <w:rPr>
          <w:sz w:val="22"/>
          <w:szCs w:val="22"/>
        </w:rPr>
        <w:t>Dáša Zouharová)</w:t>
      </w:r>
    </w:p>
    <w:p w14:paraId="20BEC2B6" w14:textId="0EAF55C1" w:rsidR="00D95759" w:rsidRPr="00AF7B06" w:rsidRDefault="00D95759" w:rsidP="00D95759">
      <w:pPr>
        <w:pStyle w:val="Normln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b/>
          <w:bCs/>
          <w:sz w:val="22"/>
          <w:szCs w:val="22"/>
        </w:rPr>
        <w:t>Workshop Badatelská výuka v muzeu krok za krokem – 2. část</w:t>
      </w:r>
    </w:p>
    <w:p w14:paraId="51408AD2" w14:textId="55E1B60F" w:rsidR="00D95759" w:rsidRPr="00AF7B06" w:rsidRDefault="00D95759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</w:r>
      <w:r w:rsidRPr="00AF7B06">
        <w:rPr>
          <w:sz w:val="22"/>
          <w:szCs w:val="22"/>
        </w:rPr>
        <w:tab/>
        <w:t>(</w:t>
      </w:r>
      <w:r w:rsidR="005A2386" w:rsidRPr="00AF7B06">
        <w:rPr>
          <w:sz w:val="22"/>
          <w:szCs w:val="22"/>
        </w:rPr>
        <w:t>l</w:t>
      </w:r>
      <w:r w:rsidRPr="00AF7B06">
        <w:rPr>
          <w:sz w:val="22"/>
          <w:szCs w:val="22"/>
        </w:rPr>
        <w:t xml:space="preserve">ektor </w:t>
      </w:r>
      <w:r w:rsidR="00D5522F">
        <w:rPr>
          <w:sz w:val="22"/>
          <w:szCs w:val="22"/>
        </w:rPr>
        <w:t xml:space="preserve">Mgr. MgA. </w:t>
      </w:r>
      <w:r w:rsidRPr="00AF7B06">
        <w:rPr>
          <w:sz w:val="22"/>
          <w:szCs w:val="22"/>
        </w:rPr>
        <w:t xml:space="preserve">Iva Vachková, </w:t>
      </w:r>
      <w:r w:rsidR="00D5522F">
        <w:rPr>
          <w:sz w:val="22"/>
          <w:szCs w:val="22"/>
        </w:rPr>
        <w:t xml:space="preserve">PhD.; </w:t>
      </w:r>
      <w:r w:rsidRPr="00AF7B06">
        <w:rPr>
          <w:sz w:val="22"/>
          <w:szCs w:val="22"/>
        </w:rPr>
        <w:t>MMP</w:t>
      </w:r>
      <w:r w:rsidR="00AF7B06" w:rsidRPr="00AF7B06">
        <w:rPr>
          <w:sz w:val="22"/>
          <w:szCs w:val="22"/>
        </w:rPr>
        <w:t>)</w:t>
      </w:r>
    </w:p>
    <w:p w14:paraId="62C3F974" w14:textId="77777777" w:rsidR="00D95759" w:rsidRDefault="00D95759" w:rsidP="00D95759">
      <w:pPr>
        <w:pStyle w:val="Normlnweb"/>
        <w:spacing w:before="0" w:beforeAutospacing="0" w:after="0" w:afterAutospacing="0"/>
        <w:jc w:val="both"/>
      </w:pPr>
    </w:p>
    <w:p w14:paraId="153346EC" w14:textId="0B1BE9D3" w:rsidR="00D95759" w:rsidRPr="00AB6F43" w:rsidRDefault="00D95759" w:rsidP="00D95759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Pozor: </w:t>
      </w:r>
      <w:r w:rsidR="00D5522F">
        <w:t>T</w:t>
      </w:r>
      <w:r>
        <w:t>entokrát se po obědě skupiny nevyměňují, každý pokračuje ve skupině z dopoledne.</w:t>
      </w:r>
    </w:p>
    <w:p w14:paraId="39516EBE" w14:textId="77777777" w:rsidR="00F62B14" w:rsidRPr="00974726" w:rsidRDefault="00F62B14" w:rsidP="00F62B14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041230D1" w14:textId="77777777" w:rsidR="00F62B14" w:rsidRPr="00974726" w:rsidRDefault="00F62B14" w:rsidP="00F62B14">
      <w:pPr>
        <w:jc w:val="right"/>
        <w:rPr>
          <w:rFonts w:ascii="Times New Roman" w:hAnsi="Times New Roman" w:cs="Times New Roman"/>
        </w:rPr>
      </w:pPr>
      <w:r w:rsidRPr="00974726">
        <w:rPr>
          <w:rStyle w:val="Siln"/>
          <w:rFonts w:ascii="Times New Roman" w:hAnsi="Times New Roman" w:cs="Times New Roman"/>
        </w:rPr>
        <w:t>Těšíme se na setkání s Vámi!</w:t>
      </w:r>
    </w:p>
    <w:p w14:paraId="48E76178" w14:textId="77777777" w:rsidR="00F62B14" w:rsidRDefault="00F62B14" w:rsidP="00F62B14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974726">
        <w:rPr>
          <w:sz w:val="22"/>
          <w:szCs w:val="22"/>
        </w:rPr>
        <w:t>za Komisi pro práci s veřejností a muzejní pedagogiku AMG</w:t>
      </w:r>
    </w:p>
    <w:p w14:paraId="6F93247D" w14:textId="48E5E838" w:rsidR="00F62B14" w:rsidRPr="00974726" w:rsidRDefault="00F62B14" w:rsidP="00F62B14">
      <w:pPr>
        <w:pStyle w:val="Normlnweb"/>
        <w:spacing w:before="0" w:beforeAutospacing="0" w:after="0" w:afterAutospacing="0"/>
        <w:jc w:val="right"/>
        <w:rPr>
          <w:sz w:val="22"/>
          <w:szCs w:val="22"/>
        </w:rPr>
      </w:pPr>
      <w:r w:rsidRPr="00974726">
        <w:rPr>
          <w:sz w:val="22"/>
          <w:szCs w:val="22"/>
        </w:rPr>
        <w:t>Mgr. MgA. Iva Vachková, Ph</w:t>
      </w:r>
      <w:r w:rsidR="00D5522F">
        <w:rPr>
          <w:sz w:val="22"/>
          <w:szCs w:val="22"/>
        </w:rPr>
        <w:t>D</w:t>
      </w:r>
      <w:r w:rsidRPr="00974726">
        <w:rPr>
          <w:sz w:val="22"/>
          <w:szCs w:val="22"/>
        </w:rPr>
        <w:t xml:space="preserve">. a Mgr. Jitka Králová, </w:t>
      </w:r>
    </w:p>
    <w:p w14:paraId="7AEBBED3" w14:textId="77777777" w:rsidR="00F62B14" w:rsidRDefault="007A123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F62B14" w:rsidRPr="00974726">
        <w:rPr>
          <w:sz w:val="22"/>
          <w:szCs w:val="22"/>
        </w:rPr>
        <w:t>koordinátorky pracovní skupiny pro spolupráci</w:t>
      </w:r>
      <w:r>
        <w:rPr>
          <w:sz w:val="22"/>
          <w:szCs w:val="22"/>
        </w:rPr>
        <w:t xml:space="preserve"> mezi muzeem a školou</w:t>
      </w:r>
    </w:p>
    <w:p w14:paraId="4104A8C0" w14:textId="77777777" w:rsidR="007A1234" w:rsidRDefault="007A1234" w:rsidP="00F62B1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6ACAB094" w14:textId="77777777" w:rsidR="00F62B14" w:rsidRDefault="00F62B14" w:rsidP="00F62B14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Mgr. Jitka Králová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MgA. Iva Vachková, PhD.</w:t>
      </w:r>
    </w:p>
    <w:p w14:paraId="7CE50E01" w14:textId="77777777" w:rsidR="00F62B14" w:rsidRDefault="00F62B14" w:rsidP="00F62B14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Regionální muzeum Mělník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Muzeum hlavního města Prahy</w:t>
      </w:r>
    </w:p>
    <w:p w14:paraId="7A574075" w14:textId="77777777" w:rsidR="00F62B14" w:rsidRDefault="00000000" w:rsidP="00F62B14">
      <w:pPr>
        <w:pStyle w:val="Normlnweb"/>
        <w:spacing w:before="0" w:beforeAutospacing="0" w:after="0" w:afterAutospacing="0"/>
        <w:rPr>
          <w:sz w:val="20"/>
          <w:szCs w:val="20"/>
        </w:rPr>
      </w:pPr>
      <w:hyperlink r:id="rId6" w:history="1">
        <w:r w:rsidR="00F62B14">
          <w:rPr>
            <w:rStyle w:val="Hypertextovodkaz"/>
            <w:sz w:val="20"/>
            <w:szCs w:val="20"/>
          </w:rPr>
          <w:t>kralova@muzeum-melnik.cz</w:t>
        </w:r>
      </w:hyperlink>
      <w:r w:rsidR="00F62B14">
        <w:rPr>
          <w:rStyle w:val="Hypertextovodkaz"/>
          <w:sz w:val="20"/>
          <w:szCs w:val="20"/>
          <w:u w:val="none"/>
        </w:rPr>
        <w:tab/>
      </w:r>
      <w:r w:rsidR="00F62B14">
        <w:rPr>
          <w:rStyle w:val="Hypertextovodkaz"/>
          <w:sz w:val="20"/>
          <w:szCs w:val="20"/>
          <w:u w:val="none"/>
        </w:rPr>
        <w:tab/>
      </w:r>
      <w:r w:rsidR="00F62B14">
        <w:rPr>
          <w:rStyle w:val="Hypertextovodkaz"/>
          <w:sz w:val="20"/>
          <w:szCs w:val="20"/>
          <w:u w:val="none"/>
        </w:rPr>
        <w:tab/>
      </w:r>
      <w:r w:rsidR="00F62B14">
        <w:rPr>
          <w:rStyle w:val="Hypertextovodkaz"/>
          <w:sz w:val="20"/>
          <w:szCs w:val="20"/>
          <w:u w:val="none"/>
        </w:rPr>
        <w:tab/>
      </w:r>
      <w:r w:rsidR="00F62B14">
        <w:rPr>
          <w:rStyle w:val="Hypertextovodkaz"/>
          <w:sz w:val="20"/>
          <w:szCs w:val="20"/>
          <w:u w:val="none"/>
        </w:rPr>
        <w:tab/>
      </w:r>
      <w:hyperlink r:id="rId7" w:history="1">
        <w:r w:rsidR="00F62B14">
          <w:rPr>
            <w:rStyle w:val="Hypertextovodkaz"/>
            <w:sz w:val="20"/>
            <w:szCs w:val="20"/>
          </w:rPr>
          <w:t>vachkova@muzeumprahy.cz</w:t>
        </w:r>
      </w:hyperlink>
    </w:p>
    <w:p w14:paraId="0050D1B4" w14:textId="11C2BFB2" w:rsidR="00F62B14" w:rsidRDefault="00F62B14" w:rsidP="00F62B14">
      <w:pPr>
        <w:pStyle w:val="Normln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315 630 925 / 728 620 428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721 330</w:t>
      </w:r>
      <w:r w:rsidR="005A2386">
        <w:rPr>
          <w:sz w:val="20"/>
          <w:szCs w:val="20"/>
        </w:rPr>
        <w:t> </w:t>
      </w:r>
      <w:r>
        <w:rPr>
          <w:sz w:val="20"/>
          <w:szCs w:val="20"/>
        </w:rPr>
        <w:t>470</w:t>
      </w:r>
    </w:p>
    <w:p w14:paraId="16662444" w14:textId="7740D665" w:rsidR="00D95759" w:rsidRDefault="00D95759" w:rsidP="007A1234">
      <w:pPr>
        <w:rPr>
          <w:rFonts w:ascii="Times New Roman" w:hAnsi="Times New Roman" w:cs="Times New Roman"/>
          <w:b/>
          <w:sz w:val="40"/>
          <w:szCs w:val="40"/>
        </w:rPr>
      </w:pPr>
    </w:p>
    <w:p w14:paraId="622A4BE9" w14:textId="77777777" w:rsidR="00AF7B06" w:rsidRDefault="00AF7B06" w:rsidP="005A23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58BA48F4" w14:textId="77777777" w:rsidR="00AF7B06" w:rsidRDefault="00AF7B06" w:rsidP="005A23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C0C887E" w14:textId="0BAF220F" w:rsidR="005A2386" w:rsidRPr="005A2386" w:rsidRDefault="005A2386" w:rsidP="005A23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5A2386">
        <w:rPr>
          <w:rFonts w:ascii="Times New Roman" w:hAnsi="Times New Roman" w:cs="Times New Roman"/>
          <w:b/>
          <w:color w:val="000000"/>
        </w:rPr>
        <w:t xml:space="preserve">Anotace </w:t>
      </w:r>
    </w:p>
    <w:p w14:paraId="06BEFB0D" w14:textId="260F94DC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5A2386">
        <w:rPr>
          <w:rFonts w:ascii="Times New Roman" w:hAnsi="Times New Roman" w:cs="Times New Roman"/>
          <w:b/>
          <w:color w:val="000000"/>
        </w:rPr>
        <w:t>Úvodní příspěvek</w:t>
      </w:r>
    </w:p>
    <w:p w14:paraId="179B2781" w14:textId="3ECE8115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A2386">
        <w:rPr>
          <w:rFonts w:ascii="Times New Roman" w:hAnsi="Times New Roman" w:cs="Times New Roman"/>
          <w:color w:val="000000"/>
        </w:rPr>
        <w:t>Výuka s vazbou na region, její kořeny, přínosy a úskalí, příklady i ukázky ověřené v praxi škol i muzeí.</w:t>
      </w:r>
    </w:p>
    <w:p w14:paraId="133ACF35" w14:textId="522BF028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7AA90871" w14:textId="6FD8DF9A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</w:rPr>
      </w:pPr>
      <w:r w:rsidRPr="005A2386">
        <w:rPr>
          <w:rFonts w:ascii="Times New Roman" w:hAnsi="Times New Roman" w:cs="Times New Roman"/>
          <w:b/>
          <w:bCs/>
        </w:rPr>
        <w:t>Regionální učebnice</w:t>
      </w:r>
    </w:p>
    <w:p w14:paraId="0D4D4270" w14:textId="23BD41F2" w:rsidR="005A2386" w:rsidRPr="00AF7B0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A2386">
        <w:rPr>
          <w:rFonts w:ascii="Times New Roman" w:hAnsi="Times New Roman" w:cs="Times New Roman"/>
          <w:color w:val="000000"/>
        </w:rPr>
        <w:t xml:space="preserve">Praktická dílna se sbírkou regionálních učebnic </w:t>
      </w:r>
      <w:r w:rsidR="00AF7B06">
        <w:rPr>
          <w:rFonts w:ascii="Times New Roman" w:hAnsi="Times New Roman" w:cs="Times New Roman"/>
          <w:color w:val="000000"/>
        </w:rPr>
        <w:t xml:space="preserve">a </w:t>
      </w:r>
      <w:r w:rsidRPr="005A2386">
        <w:rPr>
          <w:rFonts w:ascii="Times New Roman" w:hAnsi="Times New Roman" w:cs="Times New Roman"/>
          <w:color w:val="000000"/>
        </w:rPr>
        <w:t>vyvození hlavních kritérií kvalitní regionální učebnice.</w:t>
      </w:r>
      <w:r w:rsidR="00AF7B06">
        <w:rPr>
          <w:rFonts w:ascii="Times New Roman" w:hAnsi="Times New Roman" w:cs="Times New Roman"/>
          <w:color w:val="000000"/>
        </w:rPr>
        <w:t xml:space="preserve"> </w:t>
      </w:r>
      <w:r w:rsidRPr="005A2386">
        <w:rPr>
          <w:rFonts w:ascii="Times New Roman" w:hAnsi="Times New Roman" w:cs="Times New Roman"/>
          <w:color w:val="000000"/>
        </w:rPr>
        <w:t>Seznámení s metodikou tvorby regionální učebnice; úskalí i příležitosti tvorby vlastní regionální učebnice.</w:t>
      </w:r>
      <w:r w:rsidR="00AF7B06">
        <w:rPr>
          <w:rFonts w:ascii="Times New Roman" w:hAnsi="Times New Roman" w:cs="Times New Roman"/>
        </w:rPr>
        <w:t xml:space="preserve"> </w:t>
      </w:r>
      <w:r w:rsidRPr="005A2386">
        <w:rPr>
          <w:rFonts w:ascii="Times New Roman" w:hAnsi="Times New Roman" w:cs="Times New Roman"/>
          <w:color w:val="000000"/>
        </w:rPr>
        <w:t>Navrhněte svoji regionální učebnici – společná diskuse ve skupinách.</w:t>
      </w:r>
    </w:p>
    <w:p w14:paraId="67FA775C" w14:textId="09B42007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5A2386">
        <w:rPr>
          <w:rFonts w:ascii="Times New Roman" w:hAnsi="Times New Roman" w:cs="Times New Roman"/>
          <w:color w:val="000000"/>
        </w:rPr>
        <w:t>Kde najít inspiraci i metodickou podporu – přehled dostupné inspirace, například: Metodika tvorby regionální učebnice, elektronické regionální učebnice aj.</w:t>
      </w:r>
    </w:p>
    <w:p w14:paraId="0EC1F8DD" w14:textId="6C39B7F7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7D5375F0" w14:textId="5AD35EA7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</w:rPr>
      </w:pPr>
      <w:r w:rsidRPr="005A2386">
        <w:rPr>
          <w:rFonts w:ascii="Times New Roman" w:hAnsi="Times New Roman" w:cs="Times New Roman"/>
          <w:b/>
          <w:bCs/>
        </w:rPr>
        <w:t xml:space="preserve">Badatelská výuka </w:t>
      </w:r>
      <w:r w:rsidR="00AF7B06">
        <w:rPr>
          <w:rFonts w:ascii="Times New Roman" w:hAnsi="Times New Roman" w:cs="Times New Roman"/>
          <w:b/>
          <w:bCs/>
        </w:rPr>
        <w:t xml:space="preserve">v muzeu </w:t>
      </w:r>
      <w:r w:rsidRPr="005A2386">
        <w:rPr>
          <w:rFonts w:ascii="Times New Roman" w:hAnsi="Times New Roman" w:cs="Times New Roman"/>
          <w:b/>
          <w:bCs/>
        </w:rPr>
        <w:t>krok za krokem</w:t>
      </w:r>
    </w:p>
    <w:p w14:paraId="6A5507C7" w14:textId="4DADF82C" w:rsidR="005A2386" w:rsidRPr="005A2386" w:rsidRDefault="005A2386" w:rsidP="00D552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5A2386">
        <w:rPr>
          <w:rFonts w:ascii="Times New Roman" w:hAnsi="Times New Roman" w:cs="Times New Roman"/>
        </w:rPr>
        <w:t>Praktická dílna zam</w:t>
      </w:r>
      <w:r w:rsidR="009D1019">
        <w:rPr>
          <w:rFonts w:ascii="Times New Roman" w:hAnsi="Times New Roman" w:cs="Times New Roman"/>
        </w:rPr>
        <w:t>ě</w:t>
      </w:r>
      <w:r w:rsidRPr="005A2386">
        <w:rPr>
          <w:rFonts w:ascii="Times New Roman" w:hAnsi="Times New Roman" w:cs="Times New Roman"/>
        </w:rPr>
        <w:t>řená na to, jak připravovat badatelskou výuku v muzeu, aby co nejvíce pomáhala škol</w:t>
      </w:r>
      <w:r>
        <w:rPr>
          <w:rFonts w:ascii="Times New Roman" w:hAnsi="Times New Roman" w:cs="Times New Roman"/>
        </w:rPr>
        <w:t>e a plnila i cíle muzea jako instituce</w:t>
      </w:r>
      <w:r w:rsidRPr="005A2386">
        <w:rPr>
          <w:rFonts w:ascii="Times New Roman" w:hAnsi="Times New Roman" w:cs="Times New Roman"/>
        </w:rPr>
        <w:t>. Hledání vhodných témat, napojení na RV</w:t>
      </w:r>
      <w:r>
        <w:rPr>
          <w:rFonts w:ascii="Times New Roman" w:hAnsi="Times New Roman" w:cs="Times New Roman"/>
        </w:rPr>
        <w:t>P, příprava jednotlivých kroků, formulace otázek, příprava materiálu pro práci žáků. Formulace badatelských otázek. Představení programu založeného na badatelské výuce, jeho rozbor, hledání možností pro zlepšení.</w:t>
      </w:r>
    </w:p>
    <w:p w14:paraId="19308F4A" w14:textId="77777777" w:rsidR="005A2386" w:rsidRDefault="005A2386" w:rsidP="007A1234">
      <w:pPr>
        <w:rPr>
          <w:rFonts w:ascii="Times New Roman" w:hAnsi="Times New Roman" w:cs="Times New Roman"/>
          <w:b/>
          <w:sz w:val="40"/>
          <w:szCs w:val="40"/>
        </w:rPr>
      </w:pPr>
    </w:p>
    <w:p w14:paraId="360AEB77" w14:textId="77777777" w:rsidR="00D95759" w:rsidRDefault="00D95759" w:rsidP="007A1234">
      <w:pPr>
        <w:rPr>
          <w:rFonts w:ascii="Times New Roman" w:hAnsi="Times New Roman" w:cs="Times New Roman"/>
          <w:b/>
          <w:sz w:val="40"/>
          <w:szCs w:val="40"/>
        </w:rPr>
      </w:pPr>
    </w:p>
    <w:p w14:paraId="378989FB" w14:textId="5BF80D78" w:rsidR="00F62B14" w:rsidRDefault="00F62B14" w:rsidP="007A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PŘIHLÁŠKA K ÚČASTI</w:t>
      </w:r>
    </w:p>
    <w:p w14:paraId="327F46BD" w14:textId="77777777" w:rsidR="00F62B14" w:rsidRDefault="00F62B14" w:rsidP="00F62B14">
      <w:pPr>
        <w:pStyle w:val="Normlnweb"/>
        <w:spacing w:before="0" w:beforeAutospacing="0" w:after="0" w:afterAutospacing="0"/>
        <w:jc w:val="center"/>
      </w:pPr>
    </w:p>
    <w:p w14:paraId="57C99FBE" w14:textId="77777777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NA SETKÁNÍ PRACOVNÍ SKUPINY PRO SPOLUPRÁCI MEZI MUZEEM </w:t>
      </w:r>
    </w:p>
    <w:p w14:paraId="6D02291E" w14:textId="77777777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A ŠKOLOU KOMISE PRO PRÁCI S VEŘEJNOSTÍ A MUZEJNÍ PEDAGOGIKU </w:t>
      </w:r>
    </w:p>
    <w:p w14:paraId="06F04FB9" w14:textId="77777777" w:rsidR="00F62B14" w:rsidRDefault="00F62B14" w:rsidP="00F62B1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ASOCIACE MUZEÍ A GALERIÍ ČR, Z. S.</w:t>
      </w:r>
    </w:p>
    <w:p w14:paraId="4C2F2E5E" w14:textId="77777777" w:rsidR="00F62B14" w:rsidRDefault="00F62B14" w:rsidP="00F62B14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4912B4E6" w14:textId="20263622" w:rsidR="00F62B14" w:rsidRDefault="007A1234" w:rsidP="00F62B14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MUZEUM ŠKOLE – ŠKOLA MUZEU? (</w:t>
      </w:r>
      <w:r w:rsidR="00D95759">
        <w:rPr>
          <w:b/>
          <w:sz w:val="40"/>
          <w:szCs w:val="40"/>
        </w:rPr>
        <w:t>11)</w:t>
      </w:r>
    </w:p>
    <w:p w14:paraId="6DB2B2D8" w14:textId="77777777" w:rsidR="00F62B14" w:rsidRDefault="00F62B14" w:rsidP="00F62B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3F9C2" w14:textId="0B601C6C" w:rsidR="00F62B14" w:rsidRDefault="00F62B14" w:rsidP="00F62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Termín: pondělí </w:t>
      </w:r>
      <w:r w:rsidR="007A1234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D957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</w:t>
      </w:r>
      <w:r w:rsidR="00D957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 10.00 – 1</w:t>
      </w:r>
      <w:r w:rsidR="007A1234">
        <w:rPr>
          <w:rFonts w:ascii="Times New Roman" w:hAnsi="Times New Roman" w:cs="Times New Roman"/>
          <w:b/>
          <w:sz w:val="24"/>
          <w:szCs w:val="24"/>
        </w:rPr>
        <w:t>5.30</w:t>
      </w:r>
    </w:p>
    <w:p w14:paraId="111179E5" w14:textId="77777777" w:rsidR="00F62B14" w:rsidRDefault="00F62B14" w:rsidP="00F62B14">
      <w:pPr>
        <w:rPr>
          <w:rFonts w:ascii="Times New Roman" w:hAnsi="Times New Roman" w:cs="Times New Roman"/>
          <w:b/>
          <w:sz w:val="24"/>
          <w:szCs w:val="24"/>
        </w:rPr>
      </w:pPr>
    </w:p>
    <w:p w14:paraId="667E07C0" w14:textId="77777777" w:rsidR="00F62B14" w:rsidRDefault="00F62B14" w:rsidP="00F62B14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14:paraId="0BFC4E7C" w14:textId="77777777" w:rsidR="00F62B14" w:rsidRDefault="00F62B14" w:rsidP="00F62B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Zaměstnavatel:</w:t>
      </w:r>
    </w:p>
    <w:p w14:paraId="695B9694" w14:textId="77777777" w:rsidR="00F62B14" w:rsidRDefault="00F62B14" w:rsidP="00F62B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adresa:</w:t>
      </w:r>
    </w:p>
    <w:p w14:paraId="79AC9A0F" w14:textId="77777777" w:rsidR="00F62B14" w:rsidRDefault="00F62B14" w:rsidP="00F62B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14:paraId="6D9F19AC" w14:textId="77777777" w:rsidR="00F62B14" w:rsidRDefault="00F62B14" w:rsidP="00F62B14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0BA8CECD" w14:textId="4C61366A" w:rsidR="00F62B14" w:rsidRDefault="00AB6F43" w:rsidP="00F62B14">
      <w:pPr>
        <w:spacing w:before="240"/>
        <w:ind w:right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přihlášky zasílejte do 1</w:t>
      </w:r>
      <w:r w:rsidR="009D1019">
        <w:rPr>
          <w:rFonts w:ascii="Times New Roman" w:hAnsi="Times New Roman" w:cs="Times New Roman"/>
          <w:b/>
          <w:sz w:val="24"/>
          <w:szCs w:val="24"/>
        </w:rPr>
        <w:t>5</w:t>
      </w:r>
      <w:r w:rsidR="00F62B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5759">
        <w:rPr>
          <w:rFonts w:ascii="Times New Roman" w:hAnsi="Times New Roman" w:cs="Times New Roman"/>
          <w:b/>
          <w:sz w:val="24"/>
          <w:szCs w:val="24"/>
        </w:rPr>
        <w:t xml:space="preserve">března </w:t>
      </w:r>
      <w:r w:rsidR="00F62B14">
        <w:rPr>
          <w:rFonts w:ascii="Times New Roman" w:hAnsi="Times New Roman" w:cs="Times New Roman"/>
          <w:b/>
          <w:sz w:val="24"/>
          <w:szCs w:val="24"/>
        </w:rPr>
        <w:t>202</w:t>
      </w:r>
      <w:r w:rsidR="00D95759">
        <w:rPr>
          <w:rFonts w:ascii="Times New Roman" w:hAnsi="Times New Roman" w:cs="Times New Roman"/>
          <w:b/>
          <w:sz w:val="24"/>
          <w:szCs w:val="24"/>
        </w:rPr>
        <w:t>3</w:t>
      </w:r>
      <w:r w:rsidR="00F62B14">
        <w:rPr>
          <w:rFonts w:ascii="Times New Roman" w:hAnsi="Times New Roman" w:cs="Times New Roman"/>
          <w:b/>
          <w:sz w:val="24"/>
          <w:szCs w:val="24"/>
        </w:rPr>
        <w:t xml:space="preserve"> na e-mailovou adresu </w:t>
      </w:r>
      <w:hyperlink r:id="rId8" w:history="1">
        <w:r w:rsidR="00F62B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kralova@muzeum-melnik.cz</w:t>
        </w:r>
      </w:hyperlink>
      <w:r w:rsidR="00F62B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61256ED" w14:textId="78EE1B28" w:rsidR="00F62B14" w:rsidRDefault="00F62B14" w:rsidP="00F62B14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6194C245" w14:textId="22EDAAE8" w:rsidR="00A946A1" w:rsidRDefault="00A946A1" w:rsidP="00F62B14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12C257F5" w14:textId="44B50508" w:rsidR="00A946A1" w:rsidRDefault="00A946A1" w:rsidP="00F62B14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6F8ED221" w14:textId="55202E1A" w:rsidR="00A946A1" w:rsidRDefault="00A946A1" w:rsidP="00F62B14">
      <w:pPr>
        <w:pStyle w:val="Normlnweb"/>
        <w:spacing w:before="0" w:beforeAutospacing="0" w:after="0" w:afterAutospacing="0"/>
        <w:rPr>
          <w:sz w:val="21"/>
          <w:szCs w:val="21"/>
        </w:rPr>
      </w:pPr>
    </w:p>
    <w:p w14:paraId="47B51FD9" w14:textId="77777777" w:rsidR="000A670D" w:rsidRDefault="00000000"/>
    <w:sectPr w:rsidR="000A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1FE"/>
    <w:multiLevelType w:val="hybridMultilevel"/>
    <w:tmpl w:val="888E2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EA9"/>
    <w:multiLevelType w:val="hybridMultilevel"/>
    <w:tmpl w:val="47D0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35D7"/>
    <w:multiLevelType w:val="hybridMultilevel"/>
    <w:tmpl w:val="8B9C6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54CD"/>
    <w:multiLevelType w:val="hybridMultilevel"/>
    <w:tmpl w:val="623C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06786">
    <w:abstractNumId w:val="0"/>
  </w:num>
  <w:num w:numId="2" w16cid:durableId="1533686245">
    <w:abstractNumId w:val="3"/>
  </w:num>
  <w:num w:numId="3" w16cid:durableId="610550087">
    <w:abstractNumId w:val="1"/>
  </w:num>
  <w:num w:numId="4" w16cid:durableId="1668749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4"/>
    <w:rsid w:val="00105A61"/>
    <w:rsid w:val="005A2386"/>
    <w:rsid w:val="00635239"/>
    <w:rsid w:val="007A1234"/>
    <w:rsid w:val="009D1019"/>
    <w:rsid w:val="00A921F0"/>
    <w:rsid w:val="00A946A1"/>
    <w:rsid w:val="00AB6F43"/>
    <w:rsid w:val="00AF7B06"/>
    <w:rsid w:val="00D5522F"/>
    <w:rsid w:val="00D95759"/>
    <w:rsid w:val="00E0173E"/>
    <w:rsid w:val="00E55F48"/>
    <w:rsid w:val="00EC6695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0076"/>
  <w15:chartTrackingRefBased/>
  <w15:docId w15:val="{846CCA74-D172-4341-B7D7-43796530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14"/>
    <w:pPr>
      <w:spacing w:after="0"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2B14"/>
    <w:rPr>
      <w:color w:val="368C0E"/>
      <w:u w:val="single"/>
    </w:rPr>
  </w:style>
  <w:style w:type="paragraph" w:styleId="Normlnweb">
    <w:name w:val="Normal (Web)"/>
    <w:basedOn w:val="Normln"/>
    <w:uiPriority w:val="99"/>
    <w:unhideWhenUsed/>
    <w:rsid w:val="00F62B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2B14"/>
    <w:pPr>
      <w:spacing w:after="200" w:line="276" w:lineRule="auto"/>
      <w:ind w:left="720"/>
      <w:contextualSpacing/>
      <w:jc w:val="left"/>
    </w:pPr>
  </w:style>
  <w:style w:type="character" w:styleId="Siln">
    <w:name w:val="Strong"/>
    <w:basedOn w:val="Standardnpsmoodstavce"/>
    <w:uiPriority w:val="22"/>
    <w:qFormat/>
    <w:rsid w:val="00F62B1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9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muzeum-melni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hkova@muzeumpra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ova@muzeum-melnik.cz" TargetMode="External"/><Relationship Id="rId5" Type="http://schemas.openxmlformats.org/officeDocument/2006/relationships/hyperlink" Target="mailto:kralova@muzeum-melni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Šenovská Magdalena</cp:lastModifiedBy>
  <cp:revision>2</cp:revision>
  <dcterms:created xsi:type="dcterms:W3CDTF">2023-02-17T14:45:00Z</dcterms:created>
  <dcterms:modified xsi:type="dcterms:W3CDTF">2023-02-17T14:45:00Z</dcterms:modified>
</cp:coreProperties>
</file>